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0F" w:rsidRPr="00A67A0F" w:rsidRDefault="00A67A0F" w:rsidP="00A67A0F">
      <w:pPr>
        <w:shd w:val="clear" w:color="auto" w:fill="FFFFFF"/>
        <w:spacing w:before="100" w:beforeAutospacing="1" w:after="100" w:afterAutospacing="1"/>
        <w:outlineLvl w:val="1"/>
        <w:rPr>
          <w:rFonts w:asciiTheme="minorHAnsi" w:eastAsia="Times New Roman" w:hAnsiTheme="minorHAnsi" w:cstheme="minorHAnsi"/>
          <w:b/>
          <w:bCs/>
          <w:sz w:val="36"/>
          <w:szCs w:val="36"/>
          <w:lang w:eastAsia="de-AT"/>
        </w:rPr>
      </w:pPr>
      <w:r w:rsidRPr="00A67A0F">
        <w:rPr>
          <w:rFonts w:asciiTheme="minorHAnsi" w:eastAsia="Times New Roman" w:hAnsiTheme="minorHAnsi" w:cstheme="minorHAnsi"/>
          <w:b/>
          <w:bCs/>
          <w:sz w:val="36"/>
          <w:szCs w:val="36"/>
          <w:lang w:eastAsia="de-AT"/>
        </w:rPr>
        <w:t>Künstlerische Leitung</w:t>
      </w:r>
    </w:p>
    <w:p w:rsidR="00A67A0F" w:rsidRPr="00A67A0F" w:rsidRDefault="00A67A0F" w:rsidP="00A67A0F">
      <w:pPr>
        <w:shd w:val="clear" w:color="auto" w:fill="FFFFFF"/>
        <w:spacing w:before="100" w:beforeAutospacing="1" w:after="100" w:afterAutospacing="1"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 xml:space="preserve">Heinz Ferlesch </w:t>
      </w:r>
      <w:r w:rsidR="000A1199">
        <w:rPr>
          <w:rFonts w:asciiTheme="minorHAnsi" w:eastAsia="Times New Roman" w:hAnsiTheme="minorHAnsi" w:cstheme="minorHAnsi"/>
          <w:sz w:val="24"/>
          <w:szCs w:val="24"/>
          <w:lang w:eastAsia="de-AT"/>
        </w:rPr>
        <w:t xml:space="preserve">hat sich </w:t>
      </w:r>
      <w:r w:rsidRPr="00A67A0F">
        <w:rPr>
          <w:rFonts w:asciiTheme="minorHAnsi" w:eastAsia="Times New Roman" w:hAnsiTheme="minorHAnsi" w:cstheme="minorHAnsi"/>
          <w:sz w:val="24"/>
          <w:szCs w:val="24"/>
          <w:lang w:eastAsia="de-AT"/>
        </w:rPr>
        <w:t xml:space="preserve">sowohl als Künstlerischer Leiter  des Chores Ad Libitum und der Wiener Singakademie als auch als Dirigent seines Originalklangorchesters </w:t>
      </w:r>
      <w:proofErr w:type="spellStart"/>
      <w:r w:rsidRPr="00A67A0F">
        <w:rPr>
          <w:rFonts w:asciiTheme="minorHAnsi" w:eastAsia="Times New Roman" w:hAnsiTheme="minorHAnsi" w:cstheme="minorHAnsi"/>
          <w:sz w:val="24"/>
          <w:szCs w:val="24"/>
          <w:lang w:eastAsia="de-AT"/>
        </w:rPr>
        <w:t>Barucco</w:t>
      </w:r>
      <w:proofErr w:type="spellEnd"/>
      <w:r w:rsidRPr="00A67A0F">
        <w:rPr>
          <w:rFonts w:asciiTheme="minorHAnsi" w:eastAsia="Times New Roman" w:hAnsiTheme="minorHAnsi" w:cstheme="minorHAnsi"/>
          <w:sz w:val="24"/>
          <w:szCs w:val="24"/>
          <w:lang w:eastAsia="de-AT"/>
        </w:rPr>
        <w:t xml:space="preserve"> im österreichischen Musikleben etabliert.</w:t>
      </w:r>
    </w:p>
    <w:p w:rsidR="00E806A3" w:rsidRDefault="00E806A3" w:rsidP="00A67A0F">
      <w:pPr>
        <w:shd w:val="clear" w:color="auto" w:fill="FFFFFF"/>
        <w:spacing w:before="100" w:beforeAutospacing="1" w:after="100" w:afterAutospacing="1" w:line="360" w:lineRule="auto"/>
        <w:rPr>
          <w:rFonts w:asciiTheme="minorHAnsi" w:eastAsia="Times New Roman" w:hAnsiTheme="minorHAnsi" w:cstheme="minorHAnsi"/>
          <w:sz w:val="24"/>
          <w:szCs w:val="24"/>
          <w:lang w:eastAsia="de-AT"/>
        </w:rPr>
      </w:pPr>
      <w:r>
        <w:rPr>
          <w:rFonts w:asciiTheme="minorHAnsi" w:eastAsia="Times New Roman" w:hAnsiTheme="minorHAnsi" w:cstheme="minorHAnsi"/>
          <w:sz w:val="24"/>
          <w:szCs w:val="24"/>
          <w:lang w:eastAsia="de-AT"/>
        </w:rPr>
        <w:t>Heinz Ferlesch gründete 1993 den Chor Ad Libitum. Im Laufe seiner Geschichte hat sich der Chor zu einem überregionalen Klangkörper entwickelt, der im Bereich der a cappella Literatur genauso tätig ist, wie im Bereich der Werke für Chor und Orchester. Der Chor Ad Libitum ist regelmäßig in führenden Konzerthäusern Österreichs und nationalen wie internationalen Festivals zu Gast.</w:t>
      </w:r>
    </w:p>
    <w:p w:rsidR="00A67A0F" w:rsidRPr="00A67A0F" w:rsidRDefault="00A67A0F" w:rsidP="00A67A0F">
      <w:pPr>
        <w:shd w:val="clear" w:color="auto" w:fill="FFFFFF"/>
        <w:spacing w:before="100" w:beforeAutospacing="1" w:after="100" w:afterAutospacing="1"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 xml:space="preserve">Im Rahmen seiner bisherigen musikalischen Laufbahn </w:t>
      </w:r>
      <w:r w:rsidR="000A1199">
        <w:rPr>
          <w:rFonts w:asciiTheme="minorHAnsi" w:eastAsia="Times New Roman" w:hAnsiTheme="minorHAnsi" w:cstheme="minorHAnsi"/>
          <w:sz w:val="24"/>
          <w:szCs w:val="24"/>
          <w:lang w:eastAsia="de-AT"/>
        </w:rPr>
        <w:t xml:space="preserve">als Chordirektor der Wiener Singakademie </w:t>
      </w:r>
      <w:r w:rsidR="00560459">
        <w:rPr>
          <w:rFonts w:asciiTheme="minorHAnsi" w:eastAsia="Times New Roman" w:hAnsiTheme="minorHAnsi" w:cstheme="minorHAnsi"/>
          <w:sz w:val="24"/>
          <w:szCs w:val="24"/>
          <w:lang w:eastAsia="de-AT"/>
        </w:rPr>
        <w:t>arbeitete er u.a.</w:t>
      </w:r>
      <w:r w:rsidRPr="00A67A0F">
        <w:rPr>
          <w:rFonts w:asciiTheme="minorHAnsi" w:eastAsia="Times New Roman" w:hAnsiTheme="minorHAnsi" w:cstheme="minorHAnsi"/>
          <w:sz w:val="24"/>
          <w:szCs w:val="24"/>
          <w:lang w:eastAsia="de-AT"/>
        </w:rPr>
        <w:t xml:space="preserve"> mit Dirigenten wie </w:t>
      </w:r>
      <w:r w:rsidR="000A1199">
        <w:rPr>
          <w:rFonts w:asciiTheme="minorHAnsi" w:eastAsia="Times New Roman" w:hAnsiTheme="minorHAnsi" w:cstheme="minorHAnsi"/>
          <w:sz w:val="24"/>
          <w:szCs w:val="24"/>
          <w:lang w:eastAsia="de-AT"/>
        </w:rPr>
        <w:t xml:space="preserve">Simon Rattle, Gustavo </w:t>
      </w:r>
      <w:proofErr w:type="spellStart"/>
      <w:r w:rsidR="000A1199">
        <w:rPr>
          <w:rFonts w:asciiTheme="minorHAnsi" w:eastAsia="Times New Roman" w:hAnsiTheme="minorHAnsi" w:cstheme="minorHAnsi"/>
          <w:sz w:val="24"/>
          <w:szCs w:val="24"/>
          <w:lang w:eastAsia="de-AT"/>
        </w:rPr>
        <w:t>Dudamel</w:t>
      </w:r>
      <w:proofErr w:type="spellEnd"/>
      <w:r w:rsidR="000A1199">
        <w:rPr>
          <w:rFonts w:asciiTheme="minorHAnsi" w:eastAsia="Times New Roman" w:hAnsiTheme="minorHAnsi" w:cstheme="minorHAnsi"/>
          <w:sz w:val="24"/>
          <w:szCs w:val="24"/>
          <w:lang w:eastAsia="de-AT"/>
        </w:rPr>
        <w:t xml:space="preserve">, Valerie </w:t>
      </w:r>
      <w:proofErr w:type="spellStart"/>
      <w:r w:rsidR="000A1199">
        <w:rPr>
          <w:rFonts w:asciiTheme="minorHAnsi" w:eastAsia="Times New Roman" w:hAnsiTheme="minorHAnsi" w:cstheme="minorHAnsi"/>
          <w:sz w:val="24"/>
          <w:szCs w:val="24"/>
          <w:lang w:eastAsia="de-AT"/>
        </w:rPr>
        <w:t>Gergiev</w:t>
      </w:r>
      <w:proofErr w:type="spellEnd"/>
      <w:r w:rsidR="000A1199">
        <w:rPr>
          <w:rFonts w:asciiTheme="minorHAnsi" w:eastAsia="Times New Roman" w:hAnsiTheme="minorHAnsi" w:cstheme="minorHAnsi"/>
          <w:sz w:val="24"/>
          <w:szCs w:val="24"/>
          <w:lang w:eastAsia="de-AT"/>
        </w:rPr>
        <w:t xml:space="preserve">, </w:t>
      </w:r>
      <w:r w:rsidRPr="00A67A0F">
        <w:rPr>
          <w:rFonts w:asciiTheme="minorHAnsi" w:eastAsia="Times New Roman" w:hAnsiTheme="minorHAnsi" w:cstheme="minorHAnsi"/>
          <w:sz w:val="24"/>
          <w:szCs w:val="24"/>
          <w:lang w:eastAsia="de-AT"/>
        </w:rPr>
        <w:t xml:space="preserve">Georges </w:t>
      </w:r>
      <w:proofErr w:type="spellStart"/>
      <w:r w:rsidRPr="00A67A0F">
        <w:rPr>
          <w:rFonts w:asciiTheme="minorHAnsi" w:eastAsia="Times New Roman" w:hAnsiTheme="minorHAnsi" w:cstheme="minorHAnsi"/>
          <w:sz w:val="24"/>
          <w:szCs w:val="24"/>
          <w:lang w:eastAsia="de-AT"/>
        </w:rPr>
        <w:t>Prêtre</w:t>
      </w:r>
      <w:proofErr w:type="spellEnd"/>
      <w:r w:rsidRPr="00A67A0F">
        <w:rPr>
          <w:rFonts w:asciiTheme="minorHAnsi" w:eastAsia="Times New Roman" w:hAnsiTheme="minorHAnsi" w:cstheme="minorHAnsi"/>
          <w:sz w:val="24"/>
          <w:szCs w:val="24"/>
          <w:lang w:eastAsia="de-AT"/>
        </w:rPr>
        <w:t>, Franz Welser-</w:t>
      </w:r>
      <w:proofErr w:type="spellStart"/>
      <w:r w:rsidRPr="00A67A0F">
        <w:rPr>
          <w:rFonts w:asciiTheme="minorHAnsi" w:eastAsia="Times New Roman" w:hAnsiTheme="minorHAnsi" w:cstheme="minorHAnsi"/>
          <w:sz w:val="24"/>
          <w:szCs w:val="24"/>
          <w:lang w:eastAsia="de-AT"/>
        </w:rPr>
        <w:t>Möst</w:t>
      </w:r>
      <w:proofErr w:type="spellEnd"/>
      <w:r w:rsidRPr="00A67A0F">
        <w:rPr>
          <w:rFonts w:asciiTheme="minorHAnsi" w:eastAsia="Times New Roman" w:hAnsiTheme="minorHAnsi" w:cstheme="minorHAnsi"/>
          <w:sz w:val="24"/>
          <w:szCs w:val="24"/>
          <w:lang w:eastAsia="de-AT"/>
        </w:rPr>
        <w:t>, Kent Nagan</w:t>
      </w:r>
      <w:r w:rsidR="000A1199">
        <w:rPr>
          <w:rFonts w:asciiTheme="minorHAnsi" w:eastAsia="Times New Roman" w:hAnsiTheme="minorHAnsi" w:cstheme="minorHAnsi"/>
          <w:sz w:val="24"/>
          <w:szCs w:val="24"/>
          <w:lang w:eastAsia="de-AT"/>
        </w:rPr>
        <w:t xml:space="preserve">o, Philippe Jordan, </w:t>
      </w:r>
      <w:r w:rsidRPr="00A67A0F">
        <w:rPr>
          <w:rFonts w:asciiTheme="minorHAnsi" w:eastAsia="Times New Roman" w:hAnsiTheme="minorHAnsi" w:cstheme="minorHAnsi"/>
          <w:sz w:val="24"/>
          <w:szCs w:val="24"/>
          <w:lang w:eastAsia="de-AT"/>
        </w:rPr>
        <w:t>Ton Kopmann, He</w:t>
      </w:r>
      <w:r w:rsidR="000A1199">
        <w:rPr>
          <w:rFonts w:asciiTheme="minorHAnsi" w:eastAsia="Times New Roman" w:hAnsiTheme="minorHAnsi" w:cstheme="minorHAnsi"/>
          <w:sz w:val="24"/>
          <w:szCs w:val="24"/>
          <w:lang w:eastAsia="de-AT"/>
        </w:rPr>
        <w:t xml:space="preserve">lmuth Rilling und Simone Young. </w:t>
      </w:r>
      <w:r w:rsidRPr="00A67A0F">
        <w:rPr>
          <w:rFonts w:asciiTheme="minorHAnsi" w:eastAsia="Times New Roman" w:hAnsiTheme="minorHAnsi" w:cstheme="minorHAnsi"/>
          <w:sz w:val="24"/>
          <w:szCs w:val="24"/>
          <w:lang w:eastAsia="de-AT"/>
        </w:rPr>
        <w:t>Produktionen mit der Wiener Singakademie führten ihn – neben regelmäßigen Konzerten im Wiener Konzerthaus – nach London, Zürich, Budapest, Venedig</w:t>
      </w:r>
      <w:r w:rsidR="000A1199">
        <w:rPr>
          <w:rFonts w:asciiTheme="minorHAnsi" w:eastAsia="Times New Roman" w:hAnsiTheme="minorHAnsi" w:cstheme="minorHAnsi"/>
          <w:sz w:val="24"/>
          <w:szCs w:val="24"/>
          <w:lang w:eastAsia="de-AT"/>
        </w:rPr>
        <w:t>, Istanbul</w:t>
      </w:r>
      <w:r w:rsidRPr="00A67A0F">
        <w:rPr>
          <w:rFonts w:asciiTheme="minorHAnsi" w:eastAsia="Times New Roman" w:hAnsiTheme="minorHAnsi" w:cstheme="minorHAnsi"/>
          <w:sz w:val="24"/>
          <w:szCs w:val="24"/>
          <w:lang w:eastAsia="de-AT"/>
        </w:rPr>
        <w:t xml:space="preserve"> und New York. Orchester wie die Wiener Philharmoniker, die Wiener Symphoniker, das Radio-Symphonieorchester Wien oder das Orchester der Oper Zürich begleiten regelmäßig die musikalische Arbeit der Wiener Singakademie und ihres Künstlerischen Leiters.</w:t>
      </w:r>
    </w:p>
    <w:p w:rsidR="00A67A0F" w:rsidRPr="00A67A0F" w:rsidRDefault="00A67A0F" w:rsidP="00A67A0F">
      <w:pPr>
        <w:shd w:val="clear" w:color="auto" w:fill="FFFFFF"/>
        <w:spacing w:before="100" w:beforeAutospacing="1" w:after="100" w:afterAutospacing="1"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 xml:space="preserve">2004 gründete Heinz Ferlesch das Originalklangorchester </w:t>
      </w:r>
      <w:proofErr w:type="spellStart"/>
      <w:r w:rsidRPr="00A67A0F">
        <w:rPr>
          <w:rFonts w:asciiTheme="minorHAnsi" w:eastAsia="Times New Roman" w:hAnsiTheme="minorHAnsi" w:cstheme="minorHAnsi"/>
          <w:sz w:val="24"/>
          <w:szCs w:val="24"/>
          <w:lang w:eastAsia="de-AT"/>
        </w:rPr>
        <w:t>Barucco</w:t>
      </w:r>
      <w:proofErr w:type="spellEnd"/>
      <w:r w:rsidRPr="00A67A0F">
        <w:rPr>
          <w:rFonts w:asciiTheme="minorHAnsi" w:eastAsia="Times New Roman" w:hAnsiTheme="minorHAnsi" w:cstheme="minorHAnsi"/>
          <w:sz w:val="24"/>
          <w:szCs w:val="24"/>
          <w:lang w:eastAsia="de-AT"/>
        </w:rPr>
        <w:t xml:space="preserve"> und tritt seitdem verstärkt als Or</w:t>
      </w:r>
      <w:r w:rsidR="000A1199">
        <w:rPr>
          <w:rFonts w:asciiTheme="minorHAnsi" w:eastAsia="Times New Roman" w:hAnsiTheme="minorHAnsi" w:cstheme="minorHAnsi"/>
          <w:sz w:val="24"/>
          <w:szCs w:val="24"/>
          <w:lang w:eastAsia="de-AT"/>
        </w:rPr>
        <w:t xml:space="preserve">chesterdirigent in Erscheinung. </w:t>
      </w:r>
      <w:proofErr w:type="spellStart"/>
      <w:r w:rsidRPr="00A67A0F">
        <w:rPr>
          <w:rFonts w:asciiTheme="minorHAnsi" w:eastAsia="Times New Roman" w:hAnsiTheme="minorHAnsi" w:cstheme="minorHAnsi"/>
          <w:sz w:val="24"/>
          <w:szCs w:val="24"/>
          <w:lang w:eastAsia="de-AT"/>
        </w:rPr>
        <w:t>Barucco</w:t>
      </w:r>
      <w:proofErr w:type="spellEnd"/>
      <w:r w:rsidRPr="00A67A0F">
        <w:rPr>
          <w:rFonts w:asciiTheme="minorHAnsi" w:eastAsia="Times New Roman" w:hAnsiTheme="minorHAnsi" w:cstheme="minorHAnsi"/>
          <w:sz w:val="24"/>
          <w:szCs w:val="24"/>
          <w:lang w:eastAsia="de-AT"/>
        </w:rPr>
        <w:t>, ein junges Ensemble bestehend aus internationalen Barock-Spezialisten, widmet sich vornehmlich der Musik des 18. Jahrhunderts. Diverse CD-Aufnahmen und Rundfunkmitschnitte dokumentieren die Konzerttätigkeit des Ensembles: 2004 spielte das Orchester für den ORF Musik von Antonio Vivaldi ein, 2006 erschien der Live-Mitschnitt von Händels „Judas Maccabaeus“ in der ORF-Edition Alte Musik. 2009 ist in derselben Reihe die Aufnahme von Händels Oratorium „</w:t>
      </w:r>
      <w:proofErr w:type="spellStart"/>
      <w:r w:rsidRPr="00A67A0F">
        <w:rPr>
          <w:rFonts w:asciiTheme="minorHAnsi" w:eastAsia="Times New Roman" w:hAnsiTheme="minorHAnsi" w:cstheme="minorHAnsi"/>
          <w:sz w:val="24"/>
          <w:szCs w:val="24"/>
          <w:lang w:eastAsia="de-AT"/>
        </w:rPr>
        <w:t>Alexander´s</w:t>
      </w:r>
      <w:proofErr w:type="spellEnd"/>
      <w:r w:rsidRPr="00A67A0F">
        <w:rPr>
          <w:rFonts w:asciiTheme="minorHAnsi" w:eastAsia="Times New Roman" w:hAnsiTheme="minorHAnsi" w:cstheme="minorHAnsi"/>
          <w:sz w:val="24"/>
          <w:szCs w:val="24"/>
          <w:lang w:eastAsia="de-AT"/>
        </w:rPr>
        <w:t xml:space="preserve"> </w:t>
      </w:r>
      <w:proofErr w:type="spellStart"/>
      <w:r w:rsidRPr="00A67A0F">
        <w:rPr>
          <w:rFonts w:asciiTheme="minorHAnsi" w:eastAsia="Times New Roman" w:hAnsiTheme="minorHAnsi" w:cstheme="minorHAnsi"/>
          <w:sz w:val="24"/>
          <w:szCs w:val="24"/>
          <w:lang w:eastAsia="de-AT"/>
        </w:rPr>
        <w:t>Feast</w:t>
      </w:r>
      <w:proofErr w:type="spellEnd"/>
      <w:r w:rsidRPr="00A67A0F">
        <w:rPr>
          <w:rFonts w:asciiTheme="minorHAnsi" w:eastAsia="Times New Roman" w:hAnsiTheme="minorHAnsi" w:cstheme="minorHAnsi"/>
          <w:sz w:val="24"/>
          <w:szCs w:val="24"/>
          <w:lang w:eastAsia="de-AT"/>
        </w:rPr>
        <w:t>“ erschienen.</w:t>
      </w:r>
      <w:r w:rsidR="000A1199">
        <w:rPr>
          <w:rFonts w:asciiTheme="minorHAnsi" w:eastAsia="Times New Roman" w:hAnsiTheme="minorHAnsi" w:cstheme="minorHAnsi"/>
          <w:sz w:val="24"/>
          <w:szCs w:val="24"/>
          <w:lang w:eastAsia="de-AT"/>
        </w:rPr>
        <w:t xml:space="preserve"> 2014 erfolgte die Veröffentlichung der „King Arthur </w:t>
      </w:r>
      <w:proofErr w:type="spellStart"/>
      <w:r w:rsidR="000A1199">
        <w:rPr>
          <w:rFonts w:asciiTheme="minorHAnsi" w:eastAsia="Times New Roman" w:hAnsiTheme="minorHAnsi" w:cstheme="minorHAnsi"/>
          <w:sz w:val="24"/>
          <w:szCs w:val="24"/>
          <w:lang w:eastAsia="de-AT"/>
        </w:rPr>
        <w:t>Seance</w:t>
      </w:r>
      <w:proofErr w:type="spellEnd"/>
      <w:r w:rsidR="000A1199">
        <w:rPr>
          <w:rFonts w:asciiTheme="minorHAnsi" w:eastAsia="Times New Roman" w:hAnsiTheme="minorHAnsi" w:cstheme="minorHAnsi"/>
          <w:sz w:val="24"/>
          <w:szCs w:val="24"/>
          <w:lang w:eastAsia="de-AT"/>
        </w:rPr>
        <w:t>“.</w:t>
      </w:r>
    </w:p>
    <w:p w:rsidR="00A67A0F" w:rsidRPr="00A67A0F" w:rsidRDefault="00A67A0F" w:rsidP="00A67A0F">
      <w:pPr>
        <w:spacing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 xml:space="preserve">Heinz Ferlesch ist Jurymitglied nationaler </w:t>
      </w:r>
      <w:r w:rsidR="000A1199">
        <w:rPr>
          <w:rFonts w:asciiTheme="minorHAnsi" w:eastAsia="Times New Roman" w:hAnsiTheme="minorHAnsi" w:cstheme="minorHAnsi"/>
          <w:sz w:val="24"/>
          <w:szCs w:val="24"/>
          <w:lang w:eastAsia="de-AT"/>
        </w:rPr>
        <w:t>und</w:t>
      </w:r>
      <w:r w:rsidRPr="00A67A0F">
        <w:rPr>
          <w:rFonts w:asciiTheme="minorHAnsi" w:eastAsia="Times New Roman" w:hAnsiTheme="minorHAnsi" w:cstheme="minorHAnsi"/>
          <w:sz w:val="24"/>
          <w:szCs w:val="24"/>
          <w:lang w:eastAsia="de-AT"/>
        </w:rPr>
        <w:t xml:space="preserve"> internationaler Wettbewerbe und Gastdozent des </w:t>
      </w:r>
      <w:proofErr w:type="spellStart"/>
      <w:r w:rsidRPr="00A67A0F">
        <w:rPr>
          <w:rFonts w:asciiTheme="minorHAnsi" w:eastAsia="Times New Roman" w:hAnsiTheme="minorHAnsi" w:cstheme="minorHAnsi"/>
          <w:sz w:val="24"/>
          <w:szCs w:val="24"/>
          <w:lang w:eastAsia="de-AT"/>
        </w:rPr>
        <w:t>Berksh</w:t>
      </w:r>
      <w:r w:rsidR="000A1199">
        <w:rPr>
          <w:rFonts w:asciiTheme="minorHAnsi" w:eastAsia="Times New Roman" w:hAnsiTheme="minorHAnsi" w:cstheme="minorHAnsi"/>
          <w:sz w:val="24"/>
          <w:szCs w:val="24"/>
          <w:lang w:eastAsia="de-AT"/>
        </w:rPr>
        <w:t>ire</w:t>
      </w:r>
      <w:proofErr w:type="spellEnd"/>
      <w:r w:rsidR="000A1199">
        <w:rPr>
          <w:rFonts w:asciiTheme="minorHAnsi" w:eastAsia="Times New Roman" w:hAnsiTheme="minorHAnsi" w:cstheme="minorHAnsi"/>
          <w:sz w:val="24"/>
          <w:szCs w:val="24"/>
          <w:lang w:eastAsia="de-AT"/>
        </w:rPr>
        <w:t xml:space="preserve"> Choral Festivals in den USA, musikalischer Leiter der Vokalakademie Niederösterreich und Koordinator der Chorszene Niederösterreich.</w:t>
      </w:r>
      <w:r w:rsidR="00E806A3">
        <w:rPr>
          <w:rFonts w:asciiTheme="minorHAnsi" w:eastAsia="Times New Roman" w:hAnsiTheme="minorHAnsi" w:cstheme="minorHAnsi"/>
          <w:sz w:val="24"/>
          <w:szCs w:val="24"/>
          <w:lang w:eastAsia="de-AT"/>
        </w:rPr>
        <w:t xml:space="preserve"> </w:t>
      </w:r>
      <w:r w:rsidRPr="00A67A0F">
        <w:rPr>
          <w:rFonts w:asciiTheme="minorHAnsi" w:eastAsia="Times New Roman" w:hAnsiTheme="minorHAnsi" w:cstheme="minorHAnsi"/>
          <w:sz w:val="24"/>
          <w:szCs w:val="24"/>
          <w:lang w:eastAsia="de-AT"/>
        </w:rPr>
        <w:t xml:space="preserve">Mit seinen Ensembles ist der Dirigent Preisträger nationaler und internationaler Wettbewerbe. 2008 wurde ihm der Ferdinand-Grossmann-Preis verliehen, 2013 erhielt er den Kulturpreis des Landes Niederösterreich sowie in seiner Heimatstadt St. Valentin die Kulturnadel in Gold. </w:t>
      </w:r>
    </w:p>
    <w:p w:rsidR="00A67A0F" w:rsidRPr="00A67A0F" w:rsidRDefault="00A67A0F" w:rsidP="00A67A0F">
      <w:pPr>
        <w:spacing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 xml:space="preserve">2016 wurde er in den international agierenden World </w:t>
      </w:r>
      <w:proofErr w:type="spellStart"/>
      <w:r w:rsidRPr="00A67A0F">
        <w:rPr>
          <w:rFonts w:asciiTheme="minorHAnsi" w:eastAsia="Times New Roman" w:hAnsiTheme="minorHAnsi" w:cstheme="minorHAnsi"/>
          <w:sz w:val="24"/>
          <w:szCs w:val="24"/>
          <w:lang w:eastAsia="de-AT"/>
        </w:rPr>
        <w:t>Choir</w:t>
      </w:r>
      <w:proofErr w:type="spellEnd"/>
      <w:r w:rsidRPr="00A67A0F">
        <w:rPr>
          <w:rFonts w:asciiTheme="minorHAnsi" w:eastAsia="Times New Roman" w:hAnsiTheme="minorHAnsi" w:cstheme="minorHAnsi"/>
          <w:sz w:val="24"/>
          <w:szCs w:val="24"/>
          <w:lang w:eastAsia="de-AT"/>
        </w:rPr>
        <w:t xml:space="preserve"> Council berufen.</w:t>
      </w:r>
    </w:p>
    <w:p w:rsidR="00A67A0F" w:rsidRPr="00560459" w:rsidRDefault="00A67A0F" w:rsidP="00560459">
      <w:pPr>
        <w:spacing w:line="360" w:lineRule="auto"/>
        <w:rPr>
          <w:rFonts w:asciiTheme="minorHAnsi" w:eastAsia="Times New Roman" w:hAnsiTheme="minorHAnsi" w:cstheme="minorHAnsi"/>
          <w:sz w:val="24"/>
          <w:szCs w:val="24"/>
          <w:lang w:eastAsia="de-AT"/>
        </w:rPr>
      </w:pPr>
      <w:r w:rsidRPr="00A67A0F">
        <w:rPr>
          <w:rFonts w:asciiTheme="minorHAnsi" w:eastAsia="Times New Roman" w:hAnsiTheme="minorHAnsi" w:cstheme="minorHAnsi"/>
          <w:sz w:val="24"/>
          <w:szCs w:val="24"/>
          <w:lang w:eastAsia="de-AT"/>
        </w:rPr>
        <w:t>Heinz Ferlesch unterrichtet an der Wiener Musikuniversität.</w:t>
      </w:r>
      <w:bookmarkStart w:id="0" w:name="_GoBack"/>
      <w:bookmarkEnd w:id="0"/>
    </w:p>
    <w:sectPr w:rsidR="00A67A0F" w:rsidRPr="00560459" w:rsidSect="00560459">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8"/>
    <w:rsid w:val="000A1199"/>
    <w:rsid w:val="00197D8D"/>
    <w:rsid w:val="0032155D"/>
    <w:rsid w:val="003F6A4D"/>
    <w:rsid w:val="00560459"/>
    <w:rsid w:val="005E3258"/>
    <w:rsid w:val="00650B99"/>
    <w:rsid w:val="00A67A0F"/>
    <w:rsid w:val="00CE4C4D"/>
    <w:rsid w:val="00CF5B92"/>
    <w:rsid w:val="00E806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E8378-EB8F-4186-B601-3315661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258"/>
    <w:pPr>
      <w:spacing w:after="0" w:line="240" w:lineRule="auto"/>
    </w:pPr>
    <w:rPr>
      <w:rFonts w:ascii="Calibri" w:hAnsi="Calibri" w:cs="Times New Roman"/>
    </w:rPr>
  </w:style>
  <w:style w:type="paragraph" w:styleId="berschrift2">
    <w:name w:val="heading 2"/>
    <w:basedOn w:val="Standard"/>
    <w:link w:val="berschrift2Zchn"/>
    <w:uiPriority w:val="9"/>
    <w:qFormat/>
    <w:rsid w:val="00A67A0F"/>
    <w:pPr>
      <w:spacing w:before="100" w:beforeAutospacing="1" w:after="100" w:afterAutospacing="1"/>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E3258"/>
    <w:rPr>
      <w:color w:val="0563C1"/>
      <w:u w:val="single"/>
    </w:rPr>
  </w:style>
  <w:style w:type="character" w:customStyle="1" w:styleId="berschrift2Zchn">
    <w:name w:val="Überschrift 2 Zchn"/>
    <w:basedOn w:val="Absatz-Standardschriftart"/>
    <w:link w:val="berschrift2"/>
    <w:uiPriority w:val="9"/>
    <w:rsid w:val="00A67A0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A67A0F"/>
    <w:pPr>
      <w:spacing w:before="100" w:beforeAutospacing="1" w:after="100" w:afterAutospacing="1"/>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5116">
      <w:bodyDiv w:val="1"/>
      <w:marLeft w:val="0"/>
      <w:marRight w:val="0"/>
      <w:marTop w:val="0"/>
      <w:marBottom w:val="0"/>
      <w:divBdr>
        <w:top w:val="none" w:sz="0" w:space="0" w:color="auto"/>
        <w:left w:val="none" w:sz="0" w:space="0" w:color="auto"/>
        <w:bottom w:val="none" w:sz="0" w:space="0" w:color="auto"/>
        <w:right w:val="none" w:sz="0" w:space="0" w:color="auto"/>
      </w:divBdr>
    </w:div>
    <w:div w:id="812871261">
      <w:bodyDiv w:val="1"/>
      <w:marLeft w:val="0"/>
      <w:marRight w:val="0"/>
      <w:marTop w:val="0"/>
      <w:marBottom w:val="0"/>
      <w:divBdr>
        <w:top w:val="none" w:sz="0" w:space="0" w:color="auto"/>
        <w:left w:val="none" w:sz="0" w:space="0" w:color="auto"/>
        <w:bottom w:val="none" w:sz="0" w:space="0" w:color="auto"/>
        <w:right w:val="none" w:sz="0" w:space="0" w:color="auto"/>
      </w:divBdr>
      <w:divsChild>
        <w:div w:id="382683743">
          <w:marLeft w:val="0"/>
          <w:marRight w:val="0"/>
          <w:marTop w:val="0"/>
          <w:marBottom w:val="0"/>
          <w:divBdr>
            <w:top w:val="none" w:sz="0" w:space="0" w:color="auto"/>
            <w:left w:val="none" w:sz="0" w:space="0" w:color="auto"/>
            <w:bottom w:val="none" w:sz="0" w:space="0" w:color="auto"/>
            <w:right w:val="none" w:sz="0" w:space="0" w:color="auto"/>
          </w:divBdr>
          <w:divsChild>
            <w:div w:id="19921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9566">
      <w:bodyDiv w:val="1"/>
      <w:marLeft w:val="0"/>
      <w:marRight w:val="0"/>
      <w:marTop w:val="0"/>
      <w:marBottom w:val="0"/>
      <w:divBdr>
        <w:top w:val="none" w:sz="0" w:space="0" w:color="auto"/>
        <w:left w:val="none" w:sz="0" w:space="0" w:color="auto"/>
        <w:bottom w:val="none" w:sz="0" w:space="0" w:color="auto"/>
        <w:right w:val="none" w:sz="0" w:space="0" w:color="auto"/>
      </w:divBdr>
    </w:div>
    <w:div w:id="1549142000">
      <w:bodyDiv w:val="1"/>
      <w:marLeft w:val="0"/>
      <w:marRight w:val="0"/>
      <w:marTop w:val="0"/>
      <w:marBottom w:val="0"/>
      <w:divBdr>
        <w:top w:val="none" w:sz="0" w:space="0" w:color="auto"/>
        <w:left w:val="none" w:sz="0" w:space="0" w:color="auto"/>
        <w:bottom w:val="none" w:sz="0" w:space="0" w:color="auto"/>
        <w:right w:val="none" w:sz="0" w:space="0" w:color="auto"/>
      </w:divBdr>
      <w:divsChild>
        <w:div w:id="193348590">
          <w:marLeft w:val="0"/>
          <w:marRight w:val="0"/>
          <w:marTop w:val="0"/>
          <w:marBottom w:val="0"/>
          <w:divBdr>
            <w:top w:val="none" w:sz="0" w:space="0" w:color="auto"/>
            <w:left w:val="none" w:sz="0" w:space="0" w:color="auto"/>
            <w:bottom w:val="none" w:sz="0" w:space="0" w:color="auto"/>
            <w:right w:val="none" w:sz="0" w:space="0" w:color="auto"/>
          </w:divBdr>
        </w:div>
        <w:div w:id="592589334">
          <w:marLeft w:val="0"/>
          <w:marRight w:val="0"/>
          <w:marTop w:val="0"/>
          <w:marBottom w:val="0"/>
          <w:divBdr>
            <w:top w:val="none" w:sz="0" w:space="0" w:color="auto"/>
            <w:left w:val="none" w:sz="0" w:space="0" w:color="auto"/>
            <w:bottom w:val="none" w:sz="0" w:space="0" w:color="auto"/>
            <w:right w:val="none" w:sz="0" w:space="0" w:color="auto"/>
          </w:divBdr>
        </w:div>
        <w:div w:id="335545082">
          <w:marLeft w:val="0"/>
          <w:marRight w:val="0"/>
          <w:marTop w:val="0"/>
          <w:marBottom w:val="0"/>
          <w:divBdr>
            <w:top w:val="none" w:sz="0" w:space="0" w:color="auto"/>
            <w:left w:val="none" w:sz="0" w:space="0" w:color="auto"/>
            <w:bottom w:val="none" w:sz="0" w:space="0" w:color="auto"/>
            <w:right w:val="none" w:sz="0" w:space="0" w:color="auto"/>
          </w:divBdr>
        </w:div>
        <w:div w:id="657078534">
          <w:marLeft w:val="0"/>
          <w:marRight w:val="0"/>
          <w:marTop w:val="0"/>
          <w:marBottom w:val="0"/>
          <w:divBdr>
            <w:top w:val="none" w:sz="0" w:space="0" w:color="auto"/>
            <w:left w:val="none" w:sz="0" w:space="0" w:color="auto"/>
            <w:bottom w:val="none" w:sz="0" w:space="0" w:color="auto"/>
            <w:right w:val="none" w:sz="0" w:space="0" w:color="auto"/>
          </w:divBdr>
        </w:div>
        <w:div w:id="1153720884">
          <w:marLeft w:val="0"/>
          <w:marRight w:val="0"/>
          <w:marTop w:val="0"/>
          <w:marBottom w:val="0"/>
          <w:divBdr>
            <w:top w:val="none" w:sz="0" w:space="0" w:color="auto"/>
            <w:left w:val="none" w:sz="0" w:space="0" w:color="auto"/>
            <w:bottom w:val="none" w:sz="0" w:space="0" w:color="auto"/>
            <w:right w:val="none" w:sz="0" w:space="0" w:color="auto"/>
          </w:divBdr>
        </w:div>
        <w:div w:id="383219056">
          <w:marLeft w:val="0"/>
          <w:marRight w:val="0"/>
          <w:marTop w:val="0"/>
          <w:marBottom w:val="0"/>
          <w:divBdr>
            <w:top w:val="none" w:sz="0" w:space="0" w:color="auto"/>
            <w:left w:val="none" w:sz="0" w:space="0" w:color="auto"/>
            <w:bottom w:val="none" w:sz="0" w:space="0" w:color="auto"/>
            <w:right w:val="none" w:sz="0" w:space="0" w:color="auto"/>
          </w:divBdr>
        </w:div>
        <w:div w:id="2137944898">
          <w:marLeft w:val="0"/>
          <w:marRight w:val="0"/>
          <w:marTop w:val="0"/>
          <w:marBottom w:val="0"/>
          <w:divBdr>
            <w:top w:val="none" w:sz="0" w:space="0" w:color="auto"/>
            <w:left w:val="none" w:sz="0" w:space="0" w:color="auto"/>
            <w:bottom w:val="none" w:sz="0" w:space="0" w:color="auto"/>
            <w:right w:val="none" w:sz="0" w:space="0" w:color="auto"/>
          </w:divBdr>
        </w:div>
        <w:div w:id="15362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Ferlesch</dc:creator>
  <cp:keywords/>
  <dc:description/>
  <cp:lastModifiedBy>Heinz Ferlesch</cp:lastModifiedBy>
  <cp:revision>4</cp:revision>
  <dcterms:created xsi:type="dcterms:W3CDTF">2018-02-28T07:46:00Z</dcterms:created>
  <dcterms:modified xsi:type="dcterms:W3CDTF">2018-02-28T08:04:00Z</dcterms:modified>
</cp:coreProperties>
</file>